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46C94684" w:rsidR="00DC2F88" w:rsidRPr="005773F1" w:rsidRDefault="008D51BF" w:rsidP="00DC2F88">
      <w:pPr>
        <w:pStyle w:val="Title"/>
      </w:pPr>
      <w:r w:rsidRPr="005773F1">
        <w:t xml:space="preserve">Lab </w:t>
      </w:r>
      <w:r w:rsidR="00AC2357">
        <w:t>06</w:t>
      </w:r>
      <w:r w:rsidR="00DC2F88" w:rsidRPr="005773F1">
        <w:t xml:space="preserve"> – </w:t>
      </w:r>
      <w:r w:rsidR="00AC2357">
        <w:t>Vulnerability Analysis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7D1502BA" w14:textId="3601BB4E" w:rsidR="00CC27A1" w:rsidRDefault="00AC2357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We’ll take scanning to a deeper level this week an</w:t>
      </w:r>
      <w:r w:rsidR="000F2576">
        <w:rPr>
          <w:rFonts w:cs="Times"/>
          <w:color w:val="000000"/>
        </w:rPr>
        <w:t xml:space="preserve">d look at what is running on the ports. </w:t>
      </w:r>
      <w:r w:rsidR="00CC27A1">
        <w:rPr>
          <w:rFonts w:cs="Times"/>
          <w:color w:val="000000"/>
        </w:rPr>
        <w:t>This time you’ll be dropped into a Kali machine that is connected</w:t>
      </w:r>
      <w:r w:rsidR="006B5570">
        <w:rPr>
          <w:rFonts w:cs="Times"/>
          <w:color w:val="000000"/>
        </w:rPr>
        <w:t xml:space="preserve"> to a network that you haven’t seen before and have no OSINT for. </w:t>
      </w:r>
      <w:r w:rsidR="00CC27A1">
        <w:rPr>
          <w:rFonts w:cs="Times"/>
          <w:color w:val="000000"/>
        </w:rPr>
        <w:t xml:space="preserve">Your rules of engagement for this operation do not allow you to scan anything outside of the target network. </w:t>
      </w:r>
      <w:r w:rsidR="006B5570">
        <w:rPr>
          <w:rFonts w:cs="Times"/>
          <w:color w:val="000000"/>
        </w:rPr>
        <w:t xml:space="preserve">Pay close attention to the subnet mask of the network and do not operate outside of the rules of engagement. </w:t>
      </w:r>
      <w:r w:rsidR="004633F5">
        <w:rPr>
          <w:rFonts w:cs="Times"/>
          <w:color w:val="000000"/>
        </w:rPr>
        <w:t>If you would like to use nmap to complement the below scripts you may also do that.</w:t>
      </w:r>
    </w:p>
    <w:p w14:paraId="1E1BF6FE" w14:textId="711F77AC" w:rsidR="00AC2357" w:rsidRDefault="00AC2357" w:rsidP="00AC235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/>
          <w:sz w:val="28"/>
        </w:rPr>
      </w:pPr>
      <w:r w:rsidRPr="00CC27A1">
        <w:rPr>
          <w:rFonts w:cs="Times"/>
          <w:b/>
          <w:color w:val="000000"/>
          <w:sz w:val="28"/>
        </w:rPr>
        <w:t>Target</w:t>
      </w:r>
      <w:r w:rsidR="00CC27A1">
        <w:rPr>
          <w:rFonts w:cs="Times"/>
          <w:b/>
          <w:color w:val="000000"/>
          <w:sz w:val="28"/>
        </w:rPr>
        <w:t xml:space="preserve"> Network</w:t>
      </w:r>
      <w:r w:rsidRPr="00CC27A1">
        <w:rPr>
          <w:rFonts w:cs="Times"/>
          <w:b/>
          <w:color w:val="000000"/>
          <w:sz w:val="28"/>
        </w:rPr>
        <w:t>: 10.10.15.0/24</w:t>
      </w:r>
    </w:p>
    <w:p w14:paraId="5F3EFA0B" w14:textId="0D2A9FCE" w:rsidR="00CC27A1" w:rsidRPr="00CC27A1" w:rsidRDefault="004E4BB8" w:rsidP="00AC2357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DO NOT EXPLOIT OR MODIFY ANY OF THE TARGETS</w:t>
      </w:r>
    </w:p>
    <w:p w14:paraId="23B37561" w14:textId="77777777" w:rsidR="006B5570" w:rsidRDefault="006B5570" w:rsidP="006B5570">
      <w:pPr>
        <w:pStyle w:val="Heading1"/>
      </w:pPr>
      <w:r>
        <w:t>Task 1</w:t>
      </w:r>
    </w:p>
    <w:p w14:paraId="274CE924" w14:textId="77777777" w:rsidR="00223343" w:rsidRDefault="006B5570" w:rsidP="006B5570">
      <w:r>
        <w:t>Configure and run Openvas vulnerability scann</w:t>
      </w:r>
      <w:r w:rsidR="00223343">
        <w:t>er on the target network</w:t>
      </w:r>
    </w:p>
    <w:p w14:paraId="1DFF9BFB" w14:textId="77777777" w:rsidR="00223343" w:rsidRDefault="00223343" w:rsidP="006B5570"/>
    <w:p w14:paraId="5D869B64" w14:textId="77777777" w:rsidR="00223343" w:rsidRDefault="00223343" w:rsidP="006B5570"/>
    <w:p w14:paraId="57A1D810" w14:textId="77777777" w:rsidR="00223343" w:rsidRDefault="00223343" w:rsidP="00223343">
      <w:pPr>
        <w:pStyle w:val="Heading1"/>
      </w:pPr>
      <w:r>
        <w:t>Task 2</w:t>
      </w:r>
    </w:p>
    <w:p w14:paraId="25410E18" w14:textId="56485F18" w:rsidR="00223343" w:rsidRDefault="00E955D3" w:rsidP="00223343">
      <w:r>
        <w:t xml:space="preserve">Find and run at least 2 nmap NSE scripts against </w:t>
      </w:r>
      <w:r w:rsidR="00AF1D10">
        <w:t xml:space="preserve">likely </w:t>
      </w:r>
      <w:r w:rsidR="001F4182">
        <w:t>targets</w:t>
      </w:r>
      <w:r>
        <w:t xml:space="preserve"> of compromise.</w:t>
      </w:r>
    </w:p>
    <w:p w14:paraId="19AE306B" w14:textId="77777777" w:rsidR="00223343" w:rsidRDefault="00223343" w:rsidP="00223343">
      <w:pPr>
        <w:pStyle w:val="Heading1"/>
      </w:pPr>
    </w:p>
    <w:p w14:paraId="095F6330" w14:textId="77777777" w:rsidR="00223343" w:rsidRDefault="00223343" w:rsidP="00223343">
      <w:pPr>
        <w:pStyle w:val="Heading1"/>
      </w:pPr>
      <w:r>
        <w:t>Task 3</w:t>
      </w:r>
    </w:p>
    <w:p w14:paraId="4FAA6B31" w14:textId="117D871C" w:rsidR="00C911AF" w:rsidRDefault="00223343" w:rsidP="00223343">
      <w:r>
        <w:t xml:space="preserve">Once you have run the previous scans, run Nikto and report the results </w:t>
      </w:r>
      <w:r w:rsidR="000F2576">
        <w:t xml:space="preserve"> </w:t>
      </w:r>
    </w:p>
    <w:p w14:paraId="17B4EA48" w14:textId="128C8CF9" w:rsidR="00E955D3" w:rsidRDefault="00E955D3" w:rsidP="00223343"/>
    <w:p w14:paraId="3508E481" w14:textId="003A554E" w:rsidR="00E955D3" w:rsidRDefault="00E955D3" w:rsidP="00223343"/>
    <w:p w14:paraId="58E741BD" w14:textId="77777777" w:rsidR="004633F5" w:rsidRDefault="004633F5" w:rsidP="00223343"/>
    <w:p w14:paraId="0C380DDC" w14:textId="5D786FA3" w:rsidR="00E955D3" w:rsidRDefault="00E955D3" w:rsidP="00223343"/>
    <w:p w14:paraId="705F9B53" w14:textId="43E44850" w:rsidR="00E955D3" w:rsidRDefault="00E955D3" w:rsidP="00223343">
      <w:r>
        <w:t xml:space="preserve">Summarize your results and present the most significant </w:t>
      </w:r>
      <w:r w:rsidR="00617FE9">
        <w:t>findings with OS’s, ports open, and vulnerabilities.</w:t>
      </w:r>
      <w:bookmarkStart w:id="0" w:name="_GoBack"/>
      <w:bookmarkEnd w:id="0"/>
    </w:p>
    <w:p w14:paraId="65053BD3" w14:textId="14D50803" w:rsidR="00E955D3" w:rsidRDefault="00E955D3" w:rsidP="00223343"/>
    <w:p w14:paraId="4BA12651" w14:textId="77777777" w:rsidR="00E955D3" w:rsidRPr="005773F1" w:rsidRDefault="00E955D3" w:rsidP="00223343"/>
    <w:sectPr w:rsidR="00E955D3" w:rsidRPr="005773F1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0F2576"/>
    <w:rsid w:val="00134AC0"/>
    <w:rsid w:val="001F4182"/>
    <w:rsid w:val="00223343"/>
    <w:rsid w:val="003460D9"/>
    <w:rsid w:val="00405574"/>
    <w:rsid w:val="004346F2"/>
    <w:rsid w:val="004633F5"/>
    <w:rsid w:val="004E4BB8"/>
    <w:rsid w:val="005773F1"/>
    <w:rsid w:val="00617FE9"/>
    <w:rsid w:val="006B5570"/>
    <w:rsid w:val="00795077"/>
    <w:rsid w:val="0080706E"/>
    <w:rsid w:val="00852FB5"/>
    <w:rsid w:val="008B2674"/>
    <w:rsid w:val="008D51BF"/>
    <w:rsid w:val="00932DFE"/>
    <w:rsid w:val="009A1E12"/>
    <w:rsid w:val="009B5A30"/>
    <w:rsid w:val="00AC2357"/>
    <w:rsid w:val="00AD72F1"/>
    <w:rsid w:val="00AF1D10"/>
    <w:rsid w:val="00B67BAC"/>
    <w:rsid w:val="00BB5C5D"/>
    <w:rsid w:val="00C911AF"/>
    <w:rsid w:val="00CC27A1"/>
    <w:rsid w:val="00DC2F88"/>
    <w:rsid w:val="00E16E91"/>
    <w:rsid w:val="00E27F25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11</cp:revision>
  <cp:lastPrinted>2018-03-12T02:08:00Z</cp:lastPrinted>
  <dcterms:created xsi:type="dcterms:W3CDTF">2018-09-25T00:34:00Z</dcterms:created>
  <dcterms:modified xsi:type="dcterms:W3CDTF">2018-09-25T06:35:00Z</dcterms:modified>
</cp:coreProperties>
</file>